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480" w:lineRule="exact"/>
        <w:ind w:left="5544" w:hanging="6783" w:hangingChars="2413"/>
        <w:rPr>
          <w:rFonts w:hint="default" w:ascii="仿宋" w:hAnsi="仿宋" w:eastAsia="仿宋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kern w:val="2"/>
          <w:sz w:val="28"/>
          <w:szCs w:val="28"/>
          <w:lang w:val="en-US" w:eastAsia="zh-CN" w:bidi="ar-SA"/>
        </w:rPr>
        <w:t>附件1</w:t>
      </w:r>
      <w:bookmarkStart w:id="0" w:name="_GoBack"/>
      <w:bookmarkEnd w:id="0"/>
    </w:p>
    <w:p>
      <w:pPr>
        <w:snapToGrid w:val="0"/>
        <w:jc w:val="center"/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河南省职业技术教育学会</w:t>
      </w:r>
      <w:r>
        <w:rPr>
          <w:rFonts w:asci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度</w:t>
      </w:r>
    </w:p>
    <w:p>
      <w:pPr>
        <w:snapToGrid w:val="0"/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课题选题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参考</w:t>
      </w:r>
    </w:p>
    <w:p>
      <w:pPr>
        <w:jc w:val="center"/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《选题参考》为参考选题方向和范围，申报者应在深入贯彻落实全国、全省教育大会和《国家职业教育改革实施方案》和《河南省职业教育改革实施方案》精神，围绕教育教学改革实践中的现实问题，服务经济社会发展，具体确定研究内容。对《选题参考》未涉及到的选题范围，申报者可根据需要自行选题。</w:t>
      </w:r>
    </w:p>
    <w:p>
      <w:pPr>
        <w:numPr>
          <w:ilvl w:val="0"/>
          <w:numId w:val="0"/>
        </w:numPr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一、职业教育改革发展研究 </w:t>
      </w:r>
    </w:p>
    <w:p>
      <w:pPr>
        <w:numPr>
          <w:ilvl w:val="0"/>
          <w:numId w:val="1"/>
        </w:num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职业院校</w:t>
      </w:r>
      <w:r>
        <w:rPr>
          <w:rFonts w:hint="eastAsia" w:ascii="仿宋_GB2312" w:eastAsia="仿宋_GB2312"/>
          <w:sz w:val="32"/>
          <w:szCs w:val="32"/>
        </w:rPr>
        <w:t>毕业生就业与产业需求对接研究</w:t>
      </w:r>
    </w:p>
    <w:p>
      <w:pPr>
        <w:numPr>
          <w:ilvl w:val="0"/>
          <w:numId w:val="1"/>
        </w:num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职业院校</w:t>
      </w:r>
      <w:r>
        <w:rPr>
          <w:rFonts w:hint="eastAsia" w:ascii="仿宋_GB2312" w:eastAsia="仿宋_GB2312"/>
          <w:sz w:val="32"/>
          <w:szCs w:val="32"/>
        </w:rPr>
        <w:t>线上与线下教育融合难点与突破路径研究</w:t>
      </w:r>
    </w:p>
    <w:p>
      <w:pPr>
        <w:numPr>
          <w:ilvl w:val="0"/>
          <w:numId w:val="1"/>
        </w:num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职业教育混合所有制改革研究</w:t>
      </w:r>
    </w:p>
    <w:p>
      <w:pPr>
        <w:numPr>
          <w:ilvl w:val="0"/>
          <w:numId w:val="1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职业教育制度建设研究</w:t>
      </w:r>
    </w:p>
    <w:p>
      <w:pPr>
        <w:numPr>
          <w:ilvl w:val="0"/>
          <w:numId w:val="1"/>
        </w:num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职业教育体系建设研究</w:t>
      </w:r>
    </w:p>
    <w:p>
      <w:pPr>
        <w:numPr>
          <w:ilvl w:val="0"/>
          <w:numId w:val="1"/>
        </w:num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职业院校产业学院模式与路径研究</w:t>
      </w:r>
    </w:p>
    <w:p>
      <w:pPr>
        <w:numPr>
          <w:ilvl w:val="0"/>
          <w:numId w:val="1"/>
        </w:num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现代学徒制、企业新型学徒制研究</w:t>
      </w:r>
    </w:p>
    <w:p>
      <w:pPr>
        <w:numPr>
          <w:ilvl w:val="0"/>
          <w:numId w:val="1"/>
        </w:num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新时代推进产教融合系统化激励制度研究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9、高职扩招背景下加强和改进职业院校党建与思想政治工作研究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10、高职院校提升社会服务能力研究与实践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11、习近平总书记对职业教育重要论述的思想内涵研究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12、职业教育适应性与区域经济建设协调发展研究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13、职业教育办学模式及人才培养模式研究</w:t>
      </w:r>
    </w:p>
    <w:p>
      <w:pPr>
        <w:numPr>
          <w:ilvl w:val="0"/>
          <w:numId w:val="0"/>
        </w:num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14、职业教育人才培养社会适应性研究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二、专业与教师队伍建设研究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1、专业建设对接产业发展的研究与实践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2、职业院校专业群组群逻辑及其人才培养方案研究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3、职业院校专业（群）评价与激励研究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4、1+X证书制度试点理论与实践研究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5、职业院校高水平“双师型”教师队伍建设路径研究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6、职业院校高水平教学创新团队建设路径研究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7、职业院校专业教育素材库开发与实践研究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8、职业院校师德师风建设长效机制研究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三、教学改革与创新创业教育研究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1、职业教育背景下“活页”教材资源建设与开发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2、职业院校线上线下融合的教学模式研究与实践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3、职业教育优质教学资源开发与共建共享机制的研究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4、职业院校以学生为中心的课堂教学改革与实践研究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5、基于现代学徒制管理模式下教学方式的变革与实践研究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6、职业院校大学生创新创业教育改革与实践研究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7、基于培养学生创新精神和创业能力的课程体系建设与研究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8、促进大学生市场化社会化就业背景下高校职业发展教育改革研究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9、职业教育技术技能积累与创新研究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10、职业院校数字化教学资源的开发与“翻转课堂”的应用研究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11、职业教育课程建设研究</w:t>
      </w:r>
    </w:p>
    <w:p>
      <w:pPr>
        <w:rPr>
          <w:rFonts w:hint="default" w:ascii="仿宋_GB2312" w:hAnsi="Calibri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  <w:lang w:val="en-US" w:eastAsia="zh-CN" w:bidi="ar-SA"/>
        </w:rPr>
        <w:t>四、新时代立德树人根本任务研究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02" w:hanging="502" w:hangingChars="157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/>
          <w:sz w:val="32"/>
          <w:szCs w:val="32"/>
        </w:rPr>
        <w:t>习近平总书记关于新时代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思想政治理论课的重要论述研究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2、校史文化建设在学校精神传承中的地位和作用研究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02" w:hanging="502" w:hangingChars="157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仿宋_GB2312" w:eastAsia="仿宋_GB2312"/>
          <w:sz w:val="32"/>
          <w:szCs w:val="32"/>
        </w:rPr>
        <w:t>习近平总书记关于革命精神谱系的重要论述研究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4、</w:t>
      </w:r>
      <w:r>
        <w:rPr>
          <w:rFonts w:hint="eastAsia" w:ascii="仿宋_GB2312" w:eastAsia="仿宋_GB2312"/>
          <w:sz w:val="32"/>
          <w:szCs w:val="32"/>
        </w:rPr>
        <w:t>新时代思想政治教育理论创新研究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</w:t>
      </w:r>
      <w:r>
        <w:rPr>
          <w:rFonts w:hint="eastAsia" w:ascii="仿宋_GB2312" w:eastAsia="仿宋_GB2312"/>
          <w:sz w:val="32"/>
          <w:szCs w:val="32"/>
        </w:rPr>
        <w:t>伟大抗疫精神融入思想政治理论课研究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</w:t>
      </w:r>
      <w:r>
        <w:rPr>
          <w:rFonts w:hint="eastAsia" w:ascii="仿宋_GB2312" w:eastAsia="仿宋_GB2312"/>
          <w:sz w:val="32"/>
          <w:szCs w:val="32"/>
        </w:rPr>
        <w:t>英雄模范人物与事迹对社会主义核心价值观的传播作用研究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02" w:hanging="502" w:hangingChars="157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7、</w:t>
      </w:r>
      <w:r>
        <w:rPr>
          <w:rFonts w:hint="eastAsia" w:ascii="仿宋_GB2312" w:eastAsia="仿宋_GB2312"/>
          <w:sz w:val="32"/>
          <w:szCs w:val="32"/>
        </w:rPr>
        <w:t>中华优秀传统文化创造性转化和创新性发展研究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9" w:hanging="659" w:hangingChars="206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8、</w:t>
      </w:r>
      <w:r>
        <w:rPr>
          <w:rFonts w:hint="eastAsia" w:ascii="仿宋_GB2312" w:eastAsia="仿宋_GB2312"/>
          <w:sz w:val="32"/>
          <w:szCs w:val="32"/>
        </w:rPr>
        <w:t>大数据时代完善坚持正确导向的舆论引导工作机制研究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9、</w:t>
      </w:r>
      <w:r>
        <w:rPr>
          <w:rFonts w:hint="eastAsia" w:ascii="仿宋_GB2312" w:eastAsia="仿宋_GB2312"/>
          <w:sz w:val="32"/>
          <w:szCs w:val="32"/>
        </w:rPr>
        <w:t>党的理论创新融入思想政治理论课机制研究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10、</w:t>
      </w:r>
      <w:r>
        <w:rPr>
          <w:rFonts w:hint="eastAsia" w:ascii="仿宋_GB2312" w:eastAsia="仿宋_GB2312"/>
          <w:sz w:val="32"/>
          <w:szCs w:val="32"/>
        </w:rPr>
        <w:t>中国共产党百年历程与中华民族伟大复兴研究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9" w:hanging="659" w:hangingChars="206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11、</w:t>
      </w:r>
      <w:r>
        <w:rPr>
          <w:rFonts w:hint="eastAsia" w:ascii="仿宋_GB2312" w:eastAsia="仿宋_GB2312"/>
          <w:sz w:val="32"/>
          <w:szCs w:val="32"/>
        </w:rPr>
        <w:t>中国共产党成立100年来党的建设历程、成就与经验研究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9" w:hanging="659" w:hangingChars="206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12、</w:t>
      </w:r>
      <w:r>
        <w:rPr>
          <w:rFonts w:hint="eastAsia" w:ascii="仿宋_GB2312" w:eastAsia="仿宋_GB2312"/>
          <w:sz w:val="32"/>
          <w:szCs w:val="32"/>
        </w:rPr>
        <w:t>中国共产党与爱国主义精神研究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59" w:hanging="659" w:hangingChars="206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13、</w:t>
      </w:r>
      <w:r>
        <w:rPr>
          <w:rFonts w:hint="eastAsia" w:ascii="仿宋_GB2312" w:eastAsia="仿宋_GB2312"/>
          <w:sz w:val="32"/>
          <w:szCs w:val="32"/>
        </w:rPr>
        <w:t>习近平总书记关于劳动观的重要论述研究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14、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职业教育立德树人实现路径和机制研究</w:t>
      </w:r>
    </w:p>
    <w:p>
      <w:pPr>
        <w:spacing w:line="360" w:lineRule="auto"/>
        <w:ind w:left="659" w:hanging="659" w:hangingChars="206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117A63"/>
    <w:multiLevelType w:val="singleLevel"/>
    <w:tmpl w:val="ED117A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823A0"/>
    <w:rsid w:val="00C130F8"/>
    <w:rsid w:val="00D91A8A"/>
    <w:rsid w:val="01765B4F"/>
    <w:rsid w:val="020A55C2"/>
    <w:rsid w:val="069C5801"/>
    <w:rsid w:val="06D30DCE"/>
    <w:rsid w:val="07A46114"/>
    <w:rsid w:val="09DA1817"/>
    <w:rsid w:val="09DD43A7"/>
    <w:rsid w:val="0D294E9F"/>
    <w:rsid w:val="0DE65AE0"/>
    <w:rsid w:val="0E7C4CB8"/>
    <w:rsid w:val="0EDE12F8"/>
    <w:rsid w:val="115D018B"/>
    <w:rsid w:val="12B235E1"/>
    <w:rsid w:val="1443434B"/>
    <w:rsid w:val="1A897921"/>
    <w:rsid w:val="1B2243DB"/>
    <w:rsid w:val="210C5E2A"/>
    <w:rsid w:val="21154DAE"/>
    <w:rsid w:val="253C28DC"/>
    <w:rsid w:val="264B38EC"/>
    <w:rsid w:val="26804BD7"/>
    <w:rsid w:val="2A8C54D7"/>
    <w:rsid w:val="2C0550D3"/>
    <w:rsid w:val="2C510732"/>
    <w:rsid w:val="2DCA7E48"/>
    <w:rsid w:val="2E305CA3"/>
    <w:rsid w:val="3209162E"/>
    <w:rsid w:val="370C6B24"/>
    <w:rsid w:val="37573168"/>
    <w:rsid w:val="37750EF6"/>
    <w:rsid w:val="384C4ED4"/>
    <w:rsid w:val="39774D64"/>
    <w:rsid w:val="399B359D"/>
    <w:rsid w:val="3BA96DA8"/>
    <w:rsid w:val="3D833FB5"/>
    <w:rsid w:val="3F6D7EB5"/>
    <w:rsid w:val="40C61C5D"/>
    <w:rsid w:val="44273FA3"/>
    <w:rsid w:val="44387548"/>
    <w:rsid w:val="46A80C56"/>
    <w:rsid w:val="47B03C2F"/>
    <w:rsid w:val="498279E0"/>
    <w:rsid w:val="4C682E92"/>
    <w:rsid w:val="4F354C7A"/>
    <w:rsid w:val="4F7D3122"/>
    <w:rsid w:val="4FF15E19"/>
    <w:rsid w:val="52F33E79"/>
    <w:rsid w:val="53373837"/>
    <w:rsid w:val="565F767A"/>
    <w:rsid w:val="57711A5C"/>
    <w:rsid w:val="5B635BA4"/>
    <w:rsid w:val="5DBB0C12"/>
    <w:rsid w:val="5EFB6908"/>
    <w:rsid w:val="5FE171AF"/>
    <w:rsid w:val="61892186"/>
    <w:rsid w:val="63E237D2"/>
    <w:rsid w:val="67D064F5"/>
    <w:rsid w:val="67D35DF1"/>
    <w:rsid w:val="67F30C94"/>
    <w:rsid w:val="68D67A96"/>
    <w:rsid w:val="69A815E4"/>
    <w:rsid w:val="6BE53E50"/>
    <w:rsid w:val="6C925127"/>
    <w:rsid w:val="6D155309"/>
    <w:rsid w:val="6F294EC6"/>
    <w:rsid w:val="71B60DA6"/>
    <w:rsid w:val="72EB6268"/>
    <w:rsid w:val="75CF02D6"/>
    <w:rsid w:val="75FF3DCA"/>
    <w:rsid w:val="77DF4DD4"/>
    <w:rsid w:val="78473280"/>
    <w:rsid w:val="78592C3A"/>
    <w:rsid w:val="797919F4"/>
    <w:rsid w:val="7A9579A1"/>
    <w:rsid w:val="7B05705A"/>
    <w:rsid w:val="7B6823A0"/>
    <w:rsid w:val="7CCA0E7E"/>
    <w:rsid w:val="7D462513"/>
    <w:rsid w:val="7EA322B8"/>
    <w:rsid w:val="7EE4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Date"/>
    <w:basedOn w:val="1"/>
    <w:next w:val="1"/>
    <w:uiPriority w:val="0"/>
    <w:pPr>
      <w:jc w:val="both"/>
    </w:p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2021-03-02T02:35:00Z</dcterms:created>
  <dc:creator>余文静</dc:creator>
  <cp:lastModifiedBy>余文静</cp:lastModifiedBy>
  <cp:lastPrinted>2021-03-30T01:19:20Z</cp:lastPrinted>
  <dcterms:modified xsi:type="dcterms:W3CDTF">2021-03-30T01:20:37Z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56019B32D19041669AB2E22E783A1D31</vt:lpwstr>
  </property>
</Properties>
</file>