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关于做好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softHyphen/>
      </w:r>
      <w:r>
        <w:rPr>
          <w:rFonts w:hint="eastAsia"/>
          <w:b/>
          <w:bCs/>
          <w:sz w:val="32"/>
          <w:szCs w:val="32"/>
        </w:rPr>
        <w:softHyphen/>
      </w:r>
      <w:r>
        <w:rPr>
          <w:rFonts w:hint="eastAsia"/>
          <w:b/>
          <w:bCs/>
          <w:sz w:val="32"/>
          <w:szCs w:val="32"/>
        </w:rPr>
        <w:t>-2021学年第二学期不及格课程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补考工作的通知</w:t>
      </w:r>
    </w:p>
    <w:p>
      <w:pPr>
        <w:spacing w:line="360" w:lineRule="auto"/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各系部及任课教师: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根据教学工作安排，现将做好</w:t>
      </w:r>
      <w:r>
        <w:rPr>
          <w:rFonts w:hint="default"/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学年第二学期不及格课程补考工作有关事项通知如下：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一、补考日期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公共课：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日。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专业课：10月22日。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二、补考对象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default"/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学年第二学期期末课程考</w:t>
      </w:r>
      <w:bookmarkStart w:id="0" w:name="_GoBack"/>
      <w:bookmarkEnd w:id="0"/>
      <w:r>
        <w:rPr>
          <w:rFonts w:hint="eastAsia"/>
          <w:sz w:val="28"/>
          <w:szCs w:val="28"/>
        </w:rPr>
        <w:t>核不及格的学生。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default"/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学年第二学期通过了“缓考”申请的学生。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学生无故缺考、考试违纪、舞弊等情况，不予补考。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三、补考安排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公共课程补考由教务处统一组织。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专业课程补考由各</w:t>
      </w:r>
      <w:r>
        <w:rPr>
          <w:rFonts w:hint="eastAsia"/>
          <w:sz w:val="28"/>
          <w:szCs w:val="28"/>
          <w:lang w:val="en-US" w:eastAsia="zh-CN"/>
        </w:rPr>
        <w:t>系部</w:t>
      </w:r>
      <w:r>
        <w:rPr>
          <w:rFonts w:hint="eastAsia"/>
          <w:sz w:val="28"/>
          <w:szCs w:val="28"/>
        </w:rPr>
        <w:t>组织。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考试结束后三天内，</w:t>
      </w:r>
      <w:r>
        <w:rPr>
          <w:rFonts w:hint="eastAsia"/>
          <w:sz w:val="28"/>
          <w:szCs w:val="28"/>
          <w:lang w:val="en-US" w:eastAsia="zh-CN"/>
        </w:rPr>
        <w:t>任课教师将补考成绩交至教务处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四、工作要求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</w:rPr>
        <w:t>1.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val="en-US" w:eastAsia="zh-CN"/>
        </w:rPr>
        <w:t>系部</w:t>
      </w:r>
      <w:r>
        <w:rPr>
          <w:rFonts w:hint="eastAsia"/>
          <w:sz w:val="28"/>
          <w:szCs w:val="28"/>
        </w:rPr>
        <w:t>负责通知考生并做好考生的诚信参考教育工作，确保考生按时参考，诚信参考。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</w:rPr>
        <w:t>2.</w:t>
      </w:r>
      <w:r>
        <w:rPr>
          <w:rFonts w:hint="eastAsia"/>
          <w:sz w:val="28"/>
          <w:szCs w:val="28"/>
        </w:rPr>
        <w:t>各教学部门须于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日前提交专业课补考安排至</w:t>
      </w:r>
      <w:r>
        <w:rPr>
          <w:rFonts w:hint="eastAsia"/>
          <w:sz w:val="28"/>
          <w:szCs w:val="28"/>
          <w:lang w:val="en-US" w:eastAsia="zh-CN"/>
        </w:rPr>
        <w:t>教务处</w:t>
      </w:r>
      <w:r>
        <w:rPr>
          <w:rFonts w:hint="eastAsia"/>
          <w:sz w:val="28"/>
          <w:szCs w:val="28"/>
        </w:rPr>
        <w:t>，教务处将根据考试安排组织专人进行巡考，并将巡考情况通报全校。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各组任课教师</w:t>
      </w:r>
      <w:r>
        <w:rPr>
          <w:rFonts w:hint="eastAsia"/>
          <w:sz w:val="28"/>
          <w:szCs w:val="28"/>
        </w:rPr>
        <w:t>负责准备补考试卷。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日下午</w:t>
      </w:r>
      <w:r>
        <w:rPr>
          <w:rFonts w:hint="default"/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rFonts w:hint="default"/>
          <w:sz w:val="28"/>
          <w:szCs w:val="28"/>
        </w:rPr>
        <w:t>00</w:t>
      </w:r>
      <w:r>
        <w:rPr>
          <w:rFonts w:hint="eastAsia"/>
          <w:sz w:val="28"/>
          <w:szCs w:val="28"/>
        </w:rPr>
        <w:t>之前将补考试卷交</w:t>
      </w:r>
      <w:r>
        <w:rPr>
          <w:rFonts w:hint="eastAsia"/>
          <w:sz w:val="28"/>
          <w:szCs w:val="28"/>
          <w:lang w:val="en-US" w:eastAsia="zh-CN"/>
        </w:rPr>
        <w:t>教务处</w:t>
      </w:r>
      <w:r>
        <w:rPr>
          <w:rFonts w:hint="eastAsia"/>
          <w:sz w:val="28"/>
          <w:szCs w:val="28"/>
        </w:rPr>
        <w:t>。（注：所有“开卷”考试科目需在试卷上标注“开卷”字样，未注明的试卷默认为“闭卷”考试）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</w:rPr>
        <w:t>.</w:t>
      </w:r>
      <w:r>
        <w:rPr>
          <w:rFonts w:hint="eastAsia"/>
          <w:sz w:val="28"/>
          <w:szCs w:val="28"/>
        </w:rPr>
        <w:t>考生务必携带准考证或身份证等有效证件参加考试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提前</w:t>
      </w:r>
      <w:r>
        <w:rPr>
          <w:rFonts w:hint="default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分钟入考场。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</w:rPr>
        <w:t>.</w:t>
      </w:r>
      <w:r>
        <w:rPr>
          <w:rFonts w:hint="eastAsia"/>
          <w:sz w:val="28"/>
          <w:szCs w:val="28"/>
        </w:rPr>
        <w:t>严守考试纪律，狠抓考风考纪，对违纪学生严肃处理。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default"/>
          <w:sz w:val="28"/>
          <w:szCs w:val="28"/>
        </w:rPr>
        <w:t>.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val="en-US" w:eastAsia="zh-CN"/>
        </w:rPr>
        <w:t>系部</w:t>
      </w:r>
      <w:r>
        <w:rPr>
          <w:rFonts w:hint="eastAsia"/>
          <w:sz w:val="28"/>
          <w:szCs w:val="28"/>
        </w:rPr>
        <w:t>负责所属专业课考场的巡考工作，教务处负责全面巡视检查。</w:t>
      </w:r>
      <w:r>
        <w:rPr>
          <w:rFonts w:hint="eastAsia"/>
          <w:sz w:val="28"/>
          <w:szCs w:val="28"/>
        </w:rPr>
        <w:t> 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>郑州艺术幼儿师范学校</w:t>
      </w:r>
      <w:r>
        <w:rPr>
          <w:rFonts w:hint="eastAsia"/>
          <w:sz w:val="28"/>
          <w:szCs w:val="28"/>
        </w:rPr>
        <w:t>教务处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                           </w:t>
      </w:r>
      <w:r>
        <w:rPr>
          <w:rFonts w:hint="default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203AF"/>
    <w:rsid w:val="2E0B166A"/>
    <w:rsid w:val="2EFE2894"/>
    <w:rsid w:val="3174478A"/>
    <w:rsid w:val="33F251B3"/>
    <w:rsid w:val="365C78C9"/>
    <w:rsid w:val="482A1A0E"/>
    <w:rsid w:val="4B0E742F"/>
    <w:rsid w:val="6F0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on"/>
    <w:basedOn w:val="4"/>
    <w:uiPriority w:val="0"/>
    <w:rPr>
      <w:vanish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2021-11-15T01:06:28Z</dcterms:created>
  <dc:creator>Administrator</dc:creator>
  <cp:lastModifiedBy>Administrator</cp:lastModifiedBy>
  <dcterms:modified xsi:type="dcterms:W3CDTF">2021-11-15T01:20:32Z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19BE9885835641719EF24A5B726B6B34</vt:lpwstr>
  </property>
</Properties>
</file>